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CEE36" w14:textId="77777777" w:rsidR="00A900BE" w:rsidRDefault="00A900BE" w:rsidP="00B81D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1D46">
        <w:rPr>
          <w:rFonts w:ascii="Times New Roman" w:hAnsi="Times New Roman" w:cs="Times New Roman"/>
          <w:b/>
          <w:sz w:val="32"/>
          <w:szCs w:val="32"/>
        </w:rPr>
        <w:t>Mateřská škola Víchová nad Jizerou, příspěvková organizace</w:t>
      </w:r>
    </w:p>
    <w:p w14:paraId="273B5699" w14:textId="77777777" w:rsidR="00B81D46" w:rsidRPr="00B81D46" w:rsidRDefault="00B81D46" w:rsidP="00B81D4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Víchová nad Jizerou 197, 512 41</w:t>
      </w:r>
      <w:r w:rsidR="00952BED">
        <w:rPr>
          <w:rFonts w:ascii="Times New Roman" w:hAnsi="Times New Roman" w:cs="Times New Roman"/>
          <w:b/>
          <w:sz w:val="32"/>
          <w:szCs w:val="32"/>
        </w:rPr>
        <w:t>, tel.: 481 541 121</w:t>
      </w:r>
    </w:p>
    <w:p w14:paraId="2A760247" w14:textId="77777777" w:rsidR="00B81D46" w:rsidRDefault="00B81D46" w:rsidP="00B81D46">
      <w:pPr>
        <w:jc w:val="center"/>
        <w:rPr>
          <w:rFonts w:ascii="Times New Roman" w:hAnsi="Times New Roman" w:cs="Times New Roman"/>
          <w:b/>
        </w:rPr>
      </w:pPr>
      <w:r w:rsidRPr="00B81D46">
        <w:rPr>
          <w:rFonts w:ascii="Times New Roman" w:hAnsi="Times New Roman" w:cs="Times New Roman"/>
          <w:b/>
        </w:rPr>
        <w:t>IČO: 70 698</w:t>
      </w:r>
      <w:r w:rsidR="00952BED">
        <w:rPr>
          <w:rFonts w:ascii="Times New Roman" w:hAnsi="Times New Roman" w:cs="Times New Roman"/>
          <w:b/>
        </w:rPr>
        <w:t> </w:t>
      </w:r>
      <w:r w:rsidRPr="00B81D46">
        <w:rPr>
          <w:rFonts w:ascii="Times New Roman" w:hAnsi="Times New Roman" w:cs="Times New Roman"/>
          <w:b/>
        </w:rPr>
        <w:t>309</w:t>
      </w:r>
    </w:p>
    <w:p w14:paraId="0C421757" w14:textId="77777777" w:rsidR="00952BED" w:rsidRDefault="00952BED" w:rsidP="00B81D46">
      <w:pPr>
        <w:jc w:val="center"/>
        <w:rPr>
          <w:rFonts w:ascii="Times New Roman" w:hAnsi="Times New Roman" w:cs="Times New Roman"/>
          <w:b/>
        </w:rPr>
      </w:pPr>
    </w:p>
    <w:p w14:paraId="5E862B43" w14:textId="1128DE3A" w:rsidR="00745BAB" w:rsidRPr="00745BAB" w:rsidRDefault="00745BAB" w:rsidP="00745BA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Rozhodnutí o přijet</w:t>
      </w:r>
      <w:r w:rsidR="00A777EE">
        <w:rPr>
          <w:rFonts w:ascii="Times New Roman" w:hAnsi="Times New Roman" w:cs="Times New Roman"/>
          <w:b/>
        </w:rPr>
        <w:t>í dětí do MŠ pro školní rok 202</w:t>
      </w:r>
      <w:r w:rsidR="000F7092">
        <w:rPr>
          <w:rFonts w:ascii="Times New Roman" w:hAnsi="Times New Roman" w:cs="Times New Roman"/>
          <w:b/>
        </w:rPr>
        <w:t>5</w:t>
      </w:r>
      <w:r w:rsidR="00A777EE">
        <w:rPr>
          <w:rFonts w:ascii="Times New Roman" w:hAnsi="Times New Roman" w:cs="Times New Roman"/>
          <w:b/>
        </w:rPr>
        <w:t>/202</w:t>
      </w:r>
      <w:r w:rsidR="000F7092">
        <w:rPr>
          <w:rFonts w:ascii="Times New Roman" w:hAnsi="Times New Roman" w:cs="Times New Roman"/>
          <w:b/>
        </w:rPr>
        <w:t>6</w:t>
      </w:r>
    </w:p>
    <w:p w14:paraId="5FEE2DC7" w14:textId="77777777" w:rsidR="00470999" w:rsidRDefault="00745BAB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  <w:r w:rsidRPr="00745BAB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br/>
      </w:r>
      <w:r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Ředitelka Mateřské školy Víchová nad Jizerou</w:t>
      </w:r>
      <w:r w:rsidRPr="00745BAB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 xml:space="preserve"> v souladu s ustanovením § 165 odst. 2 písm. e), § 46 a § 183 odst. 1 zákona č. 561/2004 Sb., o předškolním, základním, středním, vyšším odborném a jiném vzdělávání (školský zákon), ve znění pozdějších předpisů a v souladu se zákonem č. 500/2004 Sb., správní řád, ve znění pozdějších předpisů rozhodla takto:</w:t>
      </w:r>
    </w:p>
    <w:p w14:paraId="7DF5D5E8" w14:textId="5B1C18BF" w:rsidR="00470999" w:rsidRDefault="00745BAB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  <w:r w:rsidRPr="00745BAB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br/>
        <w:t>Děti s registračními čísl</w:t>
      </w:r>
      <w:r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y </w:t>
      </w:r>
    </w:p>
    <w:p w14:paraId="5A34E3A8" w14:textId="4B685E48" w:rsidR="001F1E34" w:rsidRDefault="00745BAB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  <w:r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br/>
        <w:t>1</w:t>
      </w:r>
      <w:r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br/>
        <w:t>2</w:t>
      </w:r>
    </w:p>
    <w:p w14:paraId="5C368E31" w14:textId="3A0E88A9" w:rsidR="00745BAB" w:rsidRDefault="001F1E34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  <w:r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3</w:t>
      </w:r>
      <w:r w:rsidR="00745BAB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br/>
      </w:r>
      <w:r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4</w:t>
      </w:r>
      <w:r w:rsidR="00745BAB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br/>
        <w:t>5</w:t>
      </w:r>
    </w:p>
    <w:p w14:paraId="33F9DA5F" w14:textId="77777777" w:rsidR="00745BAB" w:rsidRDefault="00745BAB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  <w:r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6</w:t>
      </w:r>
    </w:p>
    <w:p w14:paraId="133B4FEC" w14:textId="77777777" w:rsidR="007A3EB0" w:rsidRDefault="007A3EB0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  <w:r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7</w:t>
      </w:r>
    </w:p>
    <w:p w14:paraId="63EF8339" w14:textId="768A0249" w:rsidR="000F7092" w:rsidRDefault="000F7092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  <w:r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8</w:t>
      </w:r>
    </w:p>
    <w:p w14:paraId="6575C94E" w14:textId="32958B15" w:rsidR="007A3EB0" w:rsidRDefault="007A3EB0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p w14:paraId="72B8947E" w14:textId="73CDA08F" w:rsidR="007A3EB0" w:rsidRDefault="007A3EB0" w:rsidP="001F1E3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p w14:paraId="2E2599D7" w14:textId="56C8E387" w:rsidR="003E2889" w:rsidRDefault="003E2889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p w14:paraId="738B8E84" w14:textId="3064FF89" w:rsidR="00950615" w:rsidRDefault="00950615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p w14:paraId="4BE74DBF" w14:textId="77777777" w:rsidR="00265C27" w:rsidRDefault="00265C27" w:rsidP="00265C27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p w14:paraId="119A8D6A" w14:textId="3D922BB8" w:rsidR="00C27104" w:rsidRDefault="003E2889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  <w:r w:rsidRPr="000F7092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>se PŘIJÍMAJÍ</w:t>
      </w:r>
      <w:r w:rsidR="00745BAB" w:rsidRPr="000F7092">
        <w:rPr>
          <w:rFonts w:ascii="Verdana" w:eastAsia="Times New Roman" w:hAnsi="Verdana" w:cs="Times New Roman"/>
          <w:bCs/>
          <w:color w:val="3E3E3E"/>
          <w:sz w:val="19"/>
          <w:szCs w:val="19"/>
          <w:lang w:eastAsia="cs-CZ"/>
        </w:rPr>
        <w:t xml:space="preserve"> </w:t>
      </w:r>
      <w:r w:rsidR="00745BAB" w:rsidRPr="00745BAB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k předškolním</w:t>
      </w:r>
      <w:r w:rsidR="00745BAB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u vzdělávání do Mateřské školy Víchová nad Jizerou 197</w:t>
      </w:r>
      <w:r w:rsidR="00745BAB" w:rsidRPr="00745BAB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, přísp</w:t>
      </w:r>
      <w:r w:rsidR="00A777EE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ěvková organizace od </w:t>
      </w:r>
      <w:proofErr w:type="spellStart"/>
      <w:r w:rsidR="00A777EE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šk</w:t>
      </w:r>
      <w:proofErr w:type="spellEnd"/>
      <w:r w:rsidR="00A777EE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. r. 202</w:t>
      </w:r>
      <w:r w:rsidR="000F7092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5</w:t>
      </w:r>
      <w:r w:rsidR="00A777EE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/ 202</w:t>
      </w:r>
      <w:r w:rsidR="000F7092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6</w:t>
      </w:r>
      <w:r w:rsidR="00A777EE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 xml:space="preserve">, tj. od </w:t>
      </w:r>
      <w:r w:rsidR="000F7092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1</w:t>
      </w:r>
      <w:r w:rsidR="00A777EE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. září 202</w:t>
      </w:r>
      <w:r w:rsidR="000F7092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5</w:t>
      </w:r>
    </w:p>
    <w:p w14:paraId="370DD3C7" w14:textId="288240B4" w:rsidR="00C27104" w:rsidRDefault="00C27104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p w14:paraId="27F8F0D7" w14:textId="143C2B78" w:rsidR="00C27104" w:rsidRDefault="00C27104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p w14:paraId="635C5962" w14:textId="1E5DBA59" w:rsidR="00C27104" w:rsidRDefault="00C27104" w:rsidP="00470999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p w14:paraId="5A822E27" w14:textId="77777777" w:rsidR="00C27104" w:rsidRDefault="00C27104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p w14:paraId="039E7288" w14:textId="712FE396" w:rsidR="00745BAB" w:rsidRPr="00745BAB" w:rsidRDefault="00745BAB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  <w:r w:rsidRPr="00745BAB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br/>
        <w:t>¨</w:t>
      </w:r>
    </w:p>
    <w:p w14:paraId="7153D156" w14:textId="5E29FABD" w:rsidR="0077186F" w:rsidRDefault="00745BAB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  <w:r w:rsidRPr="00745BAB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Poučení</w:t>
      </w:r>
      <w:r w:rsidRPr="00745BAB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br/>
        <w:t>Proti tomuto rozhodnutí lze podat odvolání do 15 dnů ode dne jeho zveřejnění ke Krajskému úřadu Libereckého kraje, odboru školství, mláde</w:t>
      </w:r>
      <w:r w:rsidR="00FD5AF2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že a spo</w:t>
      </w:r>
      <w:r w:rsidR="009226C6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rtu.</w:t>
      </w:r>
      <w:r w:rsidR="009226C6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br/>
      </w:r>
      <w:r w:rsidR="009226C6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br/>
        <w:t>Zveřejněno dne 1</w:t>
      </w:r>
      <w:r w:rsidR="000F7092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9</w:t>
      </w:r>
      <w:r w:rsidR="00A777EE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. 5. 20</w:t>
      </w:r>
      <w:r w:rsidR="001F1E34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2</w:t>
      </w:r>
      <w:r w:rsidR="000F7092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5</w:t>
      </w:r>
      <w:r w:rsidRPr="00745BAB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.</w:t>
      </w:r>
    </w:p>
    <w:p w14:paraId="709C6C39" w14:textId="26FB9742" w:rsidR="00745BAB" w:rsidRDefault="00745BAB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  <w:r w:rsidRPr="00745BAB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br/>
      </w:r>
      <w:r w:rsidRPr="00745BAB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>Rozhodnutí o přijetí</w:t>
      </w:r>
      <w:r w:rsidR="00B729A4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 xml:space="preserve"> </w:t>
      </w:r>
      <w:r w:rsidR="00470999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>či</w:t>
      </w:r>
      <w:r w:rsidR="00B729A4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 xml:space="preserve"> nepřijetí</w:t>
      </w:r>
      <w:r w:rsidRPr="00745BAB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 xml:space="preserve"> do MŠ v listinné podobě si zákonní zástupci přijatých</w:t>
      </w:r>
      <w:r w:rsidR="00B729A4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 xml:space="preserve"> i nepřijatých </w:t>
      </w:r>
      <w:r w:rsidRPr="00745BAB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 xml:space="preserve">dětí </w:t>
      </w:r>
      <w:r w:rsidR="009226C6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>vyzvednou u řed</w:t>
      </w:r>
      <w:r w:rsidR="00A777EE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>itelky mateřské školy v</w:t>
      </w:r>
      <w:r w:rsidR="000F7092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 xml:space="preserve"> PONDĚLÍ</w:t>
      </w:r>
      <w:r w:rsidR="000E5C86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 xml:space="preserve"> </w:t>
      </w:r>
      <w:r w:rsidR="00A777EE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>2.</w:t>
      </w:r>
      <w:r w:rsidR="000F7092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>6</w:t>
      </w:r>
      <w:r w:rsidR="00A777EE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>.202</w:t>
      </w:r>
      <w:r w:rsidR="000F7092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>5</w:t>
      </w:r>
      <w:r w:rsidR="00A777EE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 xml:space="preserve"> mezi 1</w:t>
      </w:r>
      <w:r w:rsidR="00C27104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>0</w:t>
      </w:r>
      <w:r w:rsidR="009226C6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>.00-1</w:t>
      </w:r>
      <w:r w:rsidR="001F1E34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>2.</w:t>
      </w:r>
      <w:r w:rsidR="000F7092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>0</w:t>
      </w:r>
      <w:r w:rsidR="001F1E34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>0</w:t>
      </w:r>
      <w:r w:rsidR="009226C6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 xml:space="preserve"> hodinou.</w:t>
      </w:r>
      <w:r w:rsidRPr="00745BAB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br/>
        <w:t> </w:t>
      </w:r>
    </w:p>
    <w:p w14:paraId="3BF0B5FA" w14:textId="77777777" w:rsidR="00745BAB" w:rsidRDefault="00745BAB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p w14:paraId="1C82079F" w14:textId="77777777" w:rsidR="00745BAB" w:rsidRDefault="00745BAB" w:rsidP="00745BAB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p w14:paraId="436B2365" w14:textId="77777777" w:rsidR="00745BAB" w:rsidRDefault="00745BAB" w:rsidP="00745BAB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p w14:paraId="0039C238" w14:textId="77777777" w:rsidR="00745BAB" w:rsidRDefault="00745BAB" w:rsidP="00745BAB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p w14:paraId="42DCA0BB" w14:textId="77777777" w:rsidR="00745BAB" w:rsidRDefault="00745BAB" w:rsidP="00745BAB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p w14:paraId="250EFD3A" w14:textId="5A9BC201" w:rsidR="00745BAB" w:rsidRDefault="009226C6" w:rsidP="00745BAB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  <w:r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Ve Víchové nad Jizerou 1</w:t>
      </w:r>
      <w:r w:rsidR="000F7092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9</w:t>
      </w:r>
      <w:r w:rsidR="00A777EE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.5.202</w:t>
      </w:r>
      <w:r w:rsidR="000F7092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5</w:t>
      </w:r>
    </w:p>
    <w:p w14:paraId="4B157362" w14:textId="77777777" w:rsidR="00745BAB" w:rsidRDefault="00745BAB" w:rsidP="00745BAB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p w14:paraId="10F8643A" w14:textId="77777777" w:rsidR="00745BAB" w:rsidRDefault="00265C27" w:rsidP="00745BAB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  <w:r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Andrea Zouharová</w:t>
      </w:r>
    </w:p>
    <w:p w14:paraId="2429AE95" w14:textId="77777777" w:rsidR="00745BAB" w:rsidRDefault="00745BAB" w:rsidP="00745BAB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  <w:r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Ředitelka MŠ</w:t>
      </w:r>
    </w:p>
    <w:p w14:paraId="6E1B55BB" w14:textId="77777777" w:rsidR="00745BAB" w:rsidRPr="00745BAB" w:rsidRDefault="00745BAB" w:rsidP="00745BAB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sectPr w:rsidR="00745BAB" w:rsidRPr="00745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0BE"/>
    <w:rsid w:val="00087BFC"/>
    <w:rsid w:val="000A10E8"/>
    <w:rsid w:val="000E5C86"/>
    <w:rsid w:val="000F7092"/>
    <w:rsid w:val="001F1E34"/>
    <w:rsid w:val="00265C27"/>
    <w:rsid w:val="00273957"/>
    <w:rsid w:val="00276935"/>
    <w:rsid w:val="003E2889"/>
    <w:rsid w:val="00470999"/>
    <w:rsid w:val="00475DE9"/>
    <w:rsid w:val="004B3D46"/>
    <w:rsid w:val="005870BF"/>
    <w:rsid w:val="00745BAB"/>
    <w:rsid w:val="0077186F"/>
    <w:rsid w:val="007A3EB0"/>
    <w:rsid w:val="007E6881"/>
    <w:rsid w:val="007F0D25"/>
    <w:rsid w:val="009226C6"/>
    <w:rsid w:val="00950615"/>
    <w:rsid w:val="00952BED"/>
    <w:rsid w:val="00A777EE"/>
    <w:rsid w:val="00A900BE"/>
    <w:rsid w:val="00AC7CD1"/>
    <w:rsid w:val="00B729A4"/>
    <w:rsid w:val="00B81D46"/>
    <w:rsid w:val="00C27104"/>
    <w:rsid w:val="00C448C8"/>
    <w:rsid w:val="00D95383"/>
    <w:rsid w:val="00F357DC"/>
    <w:rsid w:val="00F81E97"/>
    <w:rsid w:val="00FD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8B5F"/>
  <w15:chartTrackingRefBased/>
  <w15:docId w15:val="{18F9130F-22BA-4B2E-96EA-AA954A0A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5B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45B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1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D4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45BA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45BA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4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45B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Vinklářová</dc:creator>
  <cp:keywords/>
  <dc:description/>
  <cp:lastModifiedBy>Andrea Bělonožníková</cp:lastModifiedBy>
  <cp:revision>2</cp:revision>
  <cp:lastPrinted>2016-11-23T08:26:00Z</cp:lastPrinted>
  <dcterms:created xsi:type="dcterms:W3CDTF">2025-05-18T18:37:00Z</dcterms:created>
  <dcterms:modified xsi:type="dcterms:W3CDTF">2025-05-18T18:37:00Z</dcterms:modified>
</cp:coreProperties>
</file>